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3C4A8" w14:textId="77777777" w:rsidR="007A56DD" w:rsidRDefault="007A56DD" w:rsidP="0008735C">
      <w:pPr>
        <w:pStyle w:val="xmsonormal"/>
        <w:rPr>
          <w:rFonts w:cstheme="minorHAnsi"/>
          <w:b/>
          <w:bCs/>
          <w:color w:val="036EA3"/>
          <w:sz w:val="24"/>
          <w:szCs w:val="24"/>
        </w:rPr>
      </w:pPr>
    </w:p>
    <w:p w14:paraId="330A85F1" w14:textId="4F3CAD40" w:rsidR="00F5360D" w:rsidRPr="00EC011D" w:rsidRDefault="00596B1D" w:rsidP="0008735C">
      <w:pPr>
        <w:pStyle w:val="xmsonormal"/>
        <w:rPr>
          <w:rFonts w:ascii="Arial" w:hAnsi="Arial" w:cs="Arial"/>
          <w:b/>
          <w:bCs/>
          <w:color w:val="000000"/>
          <w:sz w:val="32"/>
          <w:szCs w:val="32"/>
        </w:rPr>
      </w:pPr>
      <w:r>
        <w:rPr>
          <w:rFonts w:cstheme="minorHAnsi"/>
          <w:b/>
          <w:bCs/>
          <w:color w:val="036EA3"/>
          <w:sz w:val="28"/>
          <w:szCs w:val="28"/>
        </w:rPr>
        <w:t>J</w:t>
      </w:r>
      <w:r w:rsidR="00F5360D" w:rsidRPr="00EC011D">
        <w:rPr>
          <w:rFonts w:cstheme="minorHAnsi"/>
          <w:b/>
          <w:bCs/>
          <w:color w:val="036EA3"/>
          <w:sz w:val="28"/>
          <w:szCs w:val="28"/>
        </w:rPr>
        <w:t xml:space="preserve">une </w:t>
      </w:r>
      <w:r w:rsidR="000C2E66">
        <w:rPr>
          <w:rFonts w:cstheme="minorHAnsi"/>
          <w:b/>
          <w:bCs/>
          <w:color w:val="036EA3"/>
          <w:sz w:val="28"/>
          <w:szCs w:val="28"/>
        </w:rPr>
        <w:t xml:space="preserve">22, </w:t>
      </w:r>
      <w:r w:rsidR="00F5360D" w:rsidRPr="00EC011D">
        <w:rPr>
          <w:rFonts w:cstheme="minorHAnsi"/>
          <w:b/>
          <w:bCs/>
          <w:color w:val="036EA3"/>
          <w:sz w:val="28"/>
          <w:szCs w:val="28"/>
        </w:rPr>
        <w:t>2018</w:t>
      </w:r>
    </w:p>
    <w:p w14:paraId="47332511" w14:textId="77777777" w:rsidR="007F4B5F" w:rsidRDefault="00F5360D" w:rsidP="10DF1456">
      <w:pPr>
        <w:spacing w:after="0" w:line="240" w:lineRule="auto"/>
        <w:rPr>
          <w:rFonts w:cstheme="minorHAnsi"/>
          <w:sz w:val="24"/>
          <w:szCs w:val="24"/>
        </w:rPr>
      </w:pPr>
      <w:r w:rsidRPr="00EC011D">
        <w:rPr>
          <w:rFonts w:cstheme="minorHAnsi"/>
          <w:sz w:val="24"/>
          <w:szCs w:val="24"/>
        </w:rPr>
        <w:t>The EU imposed a 25</w:t>
      </w:r>
      <w:r w:rsidR="00A164BC" w:rsidRPr="00EC011D">
        <w:rPr>
          <w:rFonts w:cstheme="minorHAnsi"/>
          <w:sz w:val="24"/>
          <w:szCs w:val="24"/>
        </w:rPr>
        <w:t>%</w:t>
      </w:r>
      <w:r w:rsidRPr="00EC011D">
        <w:rPr>
          <w:rFonts w:cstheme="minorHAnsi"/>
          <w:sz w:val="24"/>
          <w:szCs w:val="24"/>
        </w:rPr>
        <w:t xml:space="preserve"> retaliatory tariff on American Whiskey in response to U.S. Section 232 tariffs on steel and aluminum. </w:t>
      </w:r>
    </w:p>
    <w:p w14:paraId="7DC1006E" w14:textId="77777777" w:rsidR="007F4B5F" w:rsidRDefault="007F4B5F" w:rsidP="10DF1456">
      <w:pPr>
        <w:spacing w:after="0" w:line="240" w:lineRule="auto"/>
        <w:rPr>
          <w:rFonts w:cstheme="minorHAnsi"/>
          <w:sz w:val="24"/>
          <w:szCs w:val="24"/>
        </w:rPr>
      </w:pPr>
    </w:p>
    <w:p w14:paraId="63A0E043" w14:textId="3686C857" w:rsidR="00F5360D" w:rsidRPr="00EC011D" w:rsidRDefault="00ED1768" w:rsidP="10DF1456">
      <w:pPr>
        <w:spacing w:after="0" w:line="240" w:lineRule="auto"/>
        <w:rPr>
          <w:rFonts w:cstheme="minorHAnsi"/>
          <w:sz w:val="24"/>
          <w:szCs w:val="24"/>
        </w:rPr>
      </w:pPr>
      <w:r>
        <w:rPr>
          <w:rFonts w:cstheme="minorHAnsi"/>
          <w:sz w:val="24"/>
          <w:szCs w:val="24"/>
        </w:rPr>
        <w:t>As a result</w:t>
      </w:r>
      <w:r w:rsidR="007A5D2B" w:rsidRPr="007A5D2B">
        <w:rPr>
          <w:rFonts w:cstheme="minorHAnsi"/>
          <w:sz w:val="24"/>
          <w:szCs w:val="24"/>
        </w:rPr>
        <w:t xml:space="preserve"> of the</w:t>
      </w:r>
      <w:r w:rsidR="001E2D38">
        <w:rPr>
          <w:rFonts w:cstheme="minorHAnsi"/>
          <w:sz w:val="24"/>
          <w:szCs w:val="24"/>
        </w:rPr>
        <w:t xml:space="preserve"> retaliatory</w:t>
      </w:r>
      <w:r w:rsidR="007A5D2B" w:rsidRPr="007A5D2B">
        <w:rPr>
          <w:rFonts w:cstheme="minorHAnsi"/>
          <w:sz w:val="24"/>
          <w:szCs w:val="24"/>
        </w:rPr>
        <w:t xml:space="preserve"> tariff, American Whiskey exports to the EU, our largest export market, have plunged 37%, from $702 million to $440 million (2018- 2020). American Whiskey exports to the UK, our fourth</w:t>
      </w:r>
      <w:r w:rsidR="00D57D24">
        <w:rPr>
          <w:rFonts w:cstheme="minorHAnsi"/>
          <w:sz w:val="24"/>
          <w:szCs w:val="24"/>
        </w:rPr>
        <w:t>-</w:t>
      </w:r>
      <w:r w:rsidR="007A5D2B" w:rsidRPr="007A5D2B">
        <w:rPr>
          <w:rFonts w:cstheme="minorHAnsi"/>
          <w:sz w:val="24"/>
          <w:szCs w:val="24"/>
        </w:rPr>
        <w:t>largest market, have declined by 53%, from $150 million to $71 million since the imposition of tariffs (2018-2020).</w:t>
      </w:r>
    </w:p>
    <w:p w14:paraId="6D8BB36C" w14:textId="77777777" w:rsidR="00F5360D" w:rsidRPr="00EC011D" w:rsidRDefault="00F5360D" w:rsidP="00A164BC">
      <w:pPr>
        <w:spacing w:after="0" w:line="240" w:lineRule="auto"/>
        <w:rPr>
          <w:rFonts w:cstheme="minorHAnsi"/>
        </w:rPr>
      </w:pPr>
    </w:p>
    <w:p w14:paraId="236F3A56" w14:textId="7DE3D20F" w:rsidR="00F5360D" w:rsidRPr="00EC011D" w:rsidRDefault="00F5360D" w:rsidP="00A164BC">
      <w:pPr>
        <w:spacing w:after="0" w:line="240" w:lineRule="auto"/>
        <w:rPr>
          <w:rFonts w:cstheme="minorHAnsi"/>
          <w:b/>
          <w:bCs/>
          <w:color w:val="036EA3"/>
          <w:sz w:val="28"/>
          <w:szCs w:val="28"/>
        </w:rPr>
      </w:pPr>
      <w:r w:rsidRPr="00EC011D">
        <w:rPr>
          <w:rFonts w:cstheme="minorHAnsi"/>
          <w:b/>
          <w:bCs/>
          <w:color w:val="036EA3"/>
          <w:sz w:val="28"/>
          <w:szCs w:val="28"/>
        </w:rPr>
        <w:t>October</w:t>
      </w:r>
      <w:r w:rsidR="00A421AF">
        <w:rPr>
          <w:rFonts w:cstheme="minorHAnsi"/>
          <w:b/>
          <w:bCs/>
          <w:color w:val="036EA3"/>
          <w:sz w:val="28"/>
          <w:szCs w:val="28"/>
        </w:rPr>
        <w:t xml:space="preserve"> 18,</w:t>
      </w:r>
      <w:r w:rsidRPr="00EC011D">
        <w:rPr>
          <w:rFonts w:cstheme="minorHAnsi"/>
          <w:b/>
          <w:bCs/>
          <w:color w:val="036EA3"/>
          <w:sz w:val="28"/>
          <w:szCs w:val="28"/>
        </w:rPr>
        <w:t xml:space="preserve"> 2019</w:t>
      </w:r>
    </w:p>
    <w:p w14:paraId="5CF20842" w14:textId="77777777" w:rsidR="00ED1768" w:rsidRDefault="00F5360D" w:rsidP="00353AED">
      <w:pPr>
        <w:spacing w:after="0" w:line="240" w:lineRule="auto"/>
        <w:rPr>
          <w:rFonts w:cstheme="minorHAnsi"/>
          <w:sz w:val="24"/>
          <w:szCs w:val="24"/>
        </w:rPr>
      </w:pPr>
      <w:r w:rsidRPr="00EC011D">
        <w:rPr>
          <w:rFonts w:cstheme="minorHAnsi"/>
          <w:sz w:val="24"/>
          <w:szCs w:val="24"/>
        </w:rPr>
        <w:t>The U.S. imposed a 25</w:t>
      </w:r>
      <w:r w:rsidR="00A164BC" w:rsidRPr="00EC011D">
        <w:rPr>
          <w:rFonts w:cstheme="minorHAnsi"/>
          <w:sz w:val="24"/>
          <w:szCs w:val="24"/>
        </w:rPr>
        <w:t>%</w:t>
      </w:r>
      <w:r w:rsidRPr="00EC011D">
        <w:rPr>
          <w:rFonts w:cstheme="minorHAnsi"/>
          <w:sz w:val="24"/>
          <w:szCs w:val="24"/>
        </w:rPr>
        <w:t xml:space="preserve"> retaliatory tariff on Single Malt Scotch Whisky and </w:t>
      </w:r>
      <w:bookmarkStart w:id="0" w:name="_Hlk65741421"/>
      <w:r w:rsidRPr="00EC011D">
        <w:rPr>
          <w:rFonts w:cstheme="minorHAnsi"/>
          <w:sz w:val="24"/>
          <w:szCs w:val="24"/>
        </w:rPr>
        <w:t>Single Malt Irish Whiskey from Northern Ireland, and liqueurs and cordials</w:t>
      </w:r>
      <w:bookmarkEnd w:id="0"/>
      <w:r w:rsidRPr="00EC011D">
        <w:rPr>
          <w:rFonts w:cstheme="minorHAnsi"/>
          <w:sz w:val="24"/>
          <w:szCs w:val="24"/>
        </w:rPr>
        <w:t xml:space="preserve"> from Germany, Ireland, Italy, Spain and the UK</w:t>
      </w:r>
      <w:r w:rsidR="00120BF6" w:rsidRPr="00EC011D">
        <w:rPr>
          <w:rFonts w:cstheme="minorHAnsi"/>
          <w:sz w:val="24"/>
          <w:szCs w:val="24"/>
        </w:rPr>
        <w:t>, and certain wines from Germany, France, Spain &amp; the UK</w:t>
      </w:r>
      <w:r w:rsidRPr="00EC011D">
        <w:rPr>
          <w:rFonts w:cstheme="minorHAnsi"/>
          <w:sz w:val="24"/>
          <w:szCs w:val="24"/>
        </w:rPr>
        <w:t xml:space="preserve"> in the WTO Airbus dispute. </w:t>
      </w:r>
    </w:p>
    <w:p w14:paraId="74BAB11A" w14:textId="77777777" w:rsidR="00ED1768" w:rsidRDefault="00ED1768" w:rsidP="00353AED">
      <w:pPr>
        <w:spacing w:after="0" w:line="240" w:lineRule="auto"/>
        <w:rPr>
          <w:rFonts w:cstheme="minorHAnsi"/>
          <w:sz w:val="24"/>
          <w:szCs w:val="24"/>
        </w:rPr>
      </w:pPr>
    </w:p>
    <w:p w14:paraId="2038A853" w14:textId="09E7FF93" w:rsidR="00F5360D" w:rsidRPr="00EC011D" w:rsidRDefault="00353AED" w:rsidP="00353AED">
      <w:pPr>
        <w:spacing w:after="0" w:line="240" w:lineRule="auto"/>
        <w:rPr>
          <w:rFonts w:cstheme="minorHAnsi"/>
          <w:sz w:val="24"/>
          <w:szCs w:val="24"/>
        </w:rPr>
      </w:pPr>
      <w:r w:rsidRPr="00353AED">
        <w:rPr>
          <w:rFonts w:cstheme="minorHAnsi"/>
          <w:sz w:val="24"/>
          <w:szCs w:val="24"/>
        </w:rPr>
        <w:t>U.S. imports of Scotch Whisky were down by nearly 37%</w:t>
      </w:r>
      <w:r>
        <w:rPr>
          <w:rFonts w:cstheme="minorHAnsi"/>
          <w:sz w:val="24"/>
          <w:szCs w:val="24"/>
        </w:rPr>
        <w:t xml:space="preserve"> </w:t>
      </w:r>
      <w:r w:rsidRPr="00353AED">
        <w:rPr>
          <w:rFonts w:cstheme="minorHAnsi"/>
          <w:sz w:val="24"/>
          <w:szCs w:val="24"/>
        </w:rPr>
        <w:t>between from 2019 ($1.5 billion) compared to 2020 ($935 million). U.S. imports of liqueurs and</w:t>
      </w:r>
      <w:r>
        <w:rPr>
          <w:rFonts w:cstheme="minorHAnsi"/>
          <w:sz w:val="24"/>
          <w:szCs w:val="24"/>
        </w:rPr>
        <w:t xml:space="preserve"> </w:t>
      </w:r>
      <w:r w:rsidRPr="00353AED">
        <w:rPr>
          <w:rFonts w:cstheme="minorHAnsi"/>
          <w:sz w:val="24"/>
          <w:szCs w:val="24"/>
        </w:rPr>
        <w:t xml:space="preserve">cordials from Germany, Ireland, Italy, </w:t>
      </w:r>
      <w:proofErr w:type="gramStart"/>
      <w:r w:rsidRPr="00353AED">
        <w:rPr>
          <w:rFonts w:cstheme="minorHAnsi"/>
          <w:sz w:val="24"/>
          <w:szCs w:val="24"/>
        </w:rPr>
        <w:t>Spain</w:t>
      </w:r>
      <w:proofErr w:type="gramEnd"/>
      <w:r w:rsidRPr="00353AED">
        <w:rPr>
          <w:rFonts w:cstheme="minorHAnsi"/>
          <w:sz w:val="24"/>
          <w:szCs w:val="24"/>
        </w:rPr>
        <w:t xml:space="preserve"> and the UK were down by approximately 39% from</w:t>
      </w:r>
      <w:r>
        <w:rPr>
          <w:rFonts w:cstheme="minorHAnsi"/>
          <w:sz w:val="24"/>
          <w:szCs w:val="24"/>
        </w:rPr>
        <w:t xml:space="preserve"> </w:t>
      </w:r>
      <w:r w:rsidRPr="00353AED">
        <w:rPr>
          <w:rFonts w:cstheme="minorHAnsi"/>
          <w:sz w:val="24"/>
          <w:szCs w:val="24"/>
        </w:rPr>
        <w:t>2019 ($552 million) compared to 2020 ($334 million).</w:t>
      </w:r>
      <w:r w:rsidR="00184E24">
        <w:rPr>
          <w:rFonts w:cstheme="minorHAnsi"/>
          <w:sz w:val="24"/>
          <w:szCs w:val="24"/>
        </w:rPr>
        <w:t xml:space="preserve"> U.S. imports of </w:t>
      </w:r>
      <w:r w:rsidR="00184E24" w:rsidRPr="00184E24">
        <w:rPr>
          <w:rFonts w:cstheme="minorHAnsi"/>
          <w:sz w:val="24"/>
          <w:szCs w:val="24"/>
        </w:rPr>
        <w:t>certain wines from Germany, France, Spain &amp; the UK</w:t>
      </w:r>
      <w:r w:rsidR="00773BF7">
        <w:rPr>
          <w:rFonts w:cstheme="minorHAnsi"/>
          <w:sz w:val="24"/>
          <w:szCs w:val="24"/>
        </w:rPr>
        <w:t xml:space="preserve"> were down nearly </w:t>
      </w:r>
      <w:r w:rsidR="002149C4">
        <w:rPr>
          <w:rFonts w:cstheme="minorHAnsi"/>
          <w:sz w:val="24"/>
          <w:szCs w:val="24"/>
        </w:rPr>
        <w:t>53</w:t>
      </w:r>
      <w:r w:rsidR="00773BF7">
        <w:rPr>
          <w:rFonts w:cstheme="minorHAnsi"/>
          <w:sz w:val="24"/>
          <w:szCs w:val="24"/>
        </w:rPr>
        <w:t xml:space="preserve">% </w:t>
      </w:r>
      <w:r w:rsidR="0092234E">
        <w:rPr>
          <w:rFonts w:cstheme="minorHAnsi"/>
          <w:sz w:val="24"/>
          <w:szCs w:val="24"/>
        </w:rPr>
        <w:t>from</w:t>
      </w:r>
      <w:r w:rsidR="00773BF7">
        <w:rPr>
          <w:rFonts w:cstheme="minorHAnsi"/>
          <w:sz w:val="24"/>
          <w:szCs w:val="24"/>
        </w:rPr>
        <w:t xml:space="preserve"> 2019 ($</w:t>
      </w:r>
      <w:r w:rsidR="002149C4">
        <w:rPr>
          <w:rFonts w:cstheme="minorHAnsi"/>
          <w:sz w:val="24"/>
          <w:szCs w:val="24"/>
        </w:rPr>
        <w:t>1.5 billion</w:t>
      </w:r>
      <w:r w:rsidR="00773BF7">
        <w:rPr>
          <w:rFonts w:cstheme="minorHAnsi"/>
          <w:sz w:val="24"/>
          <w:szCs w:val="24"/>
        </w:rPr>
        <w:t xml:space="preserve">) </w:t>
      </w:r>
      <w:r w:rsidR="0092234E">
        <w:rPr>
          <w:rFonts w:cstheme="minorHAnsi"/>
          <w:sz w:val="24"/>
          <w:szCs w:val="24"/>
        </w:rPr>
        <w:t>compared to</w:t>
      </w:r>
      <w:r w:rsidR="00773BF7">
        <w:rPr>
          <w:rFonts w:cstheme="minorHAnsi"/>
          <w:sz w:val="24"/>
          <w:szCs w:val="24"/>
        </w:rPr>
        <w:t xml:space="preserve"> 2020 ($</w:t>
      </w:r>
      <w:r w:rsidR="002149C4">
        <w:rPr>
          <w:rFonts w:cstheme="minorHAnsi"/>
          <w:sz w:val="24"/>
          <w:szCs w:val="24"/>
        </w:rPr>
        <w:t>724 million</w:t>
      </w:r>
      <w:r w:rsidR="00773BF7">
        <w:rPr>
          <w:rFonts w:cstheme="minorHAnsi"/>
          <w:sz w:val="24"/>
          <w:szCs w:val="24"/>
        </w:rPr>
        <w:t>).</w:t>
      </w:r>
    </w:p>
    <w:p w14:paraId="11D7811F" w14:textId="77777777" w:rsidR="00A164BC" w:rsidRPr="00EC011D" w:rsidRDefault="00A164BC" w:rsidP="00A164BC">
      <w:pPr>
        <w:spacing w:after="0" w:line="240" w:lineRule="auto"/>
        <w:rPr>
          <w:rFonts w:cstheme="minorHAnsi"/>
        </w:rPr>
      </w:pPr>
    </w:p>
    <w:p w14:paraId="516F5F99" w14:textId="49625198" w:rsidR="00A164BC" w:rsidRPr="00EC011D" w:rsidRDefault="00A164BC" w:rsidP="00A164BC">
      <w:pPr>
        <w:spacing w:after="0" w:line="240" w:lineRule="auto"/>
        <w:rPr>
          <w:rFonts w:cstheme="minorHAnsi"/>
          <w:b/>
          <w:bCs/>
          <w:color w:val="036EA3"/>
          <w:sz w:val="28"/>
          <w:szCs w:val="28"/>
        </w:rPr>
      </w:pPr>
      <w:r w:rsidRPr="00EC011D">
        <w:rPr>
          <w:rFonts w:cstheme="minorHAnsi"/>
          <w:b/>
          <w:bCs/>
          <w:color w:val="036EA3"/>
          <w:sz w:val="28"/>
          <w:szCs w:val="28"/>
        </w:rPr>
        <w:t>November 10, 2020</w:t>
      </w:r>
    </w:p>
    <w:p w14:paraId="5AED01EA" w14:textId="7FEB028A" w:rsidR="00A164BC" w:rsidRPr="00EC011D" w:rsidRDefault="00A164BC" w:rsidP="00A164BC">
      <w:pPr>
        <w:spacing w:after="0" w:line="240" w:lineRule="auto"/>
        <w:rPr>
          <w:rFonts w:cstheme="minorHAnsi"/>
          <w:sz w:val="24"/>
          <w:szCs w:val="24"/>
        </w:rPr>
      </w:pPr>
      <w:r w:rsidRPr="00EC011D">
        <w:rPr>
          <w:rFonts w:cstheme="minorHAnsi"/>
          <w:sz w:val="24"/>
          <w:szCs w:val="24"/>
        </w:rPr>
        <w:t xml:space="preserve">EU imposes 25% </w:t>
      </w:r>
      <w:r w:rsidR="00E2379F" w:rsidRPr="00EC011D">
        <w:rPr>
          <w:rFonts w:cstheme="minorHAnsi"/>
          <w:sz w:val="24"/>
          <w:szCs w:val="24"/>
        </w:rPr>
        <w:t>t</w:t>
      </w:r>
      <w:r w:rsidRPr="00EC011D">
        <w:rPr>
          <w:rFonts w:cstheme="minorHAnsi"/>
          <w:sz w:val="24"/>
          <w:szCs w:val="24"/>
        </w:rPr>
        <w:t xml:space="preserve">ariff on </w:t>
      </w:r>
      <w:r w:rsidR="00AA5BE9">
        <w:rPr>
          <w:rFonts w:cstheme="minorHAnsi"/>
          <w:sz w:val="24"/>
          <w:szCs w:val="24"/>
        </w:rPr>
        <w:t xml:space="preserve">U.S. </w:t>
      </w:r>
      <w:r w:rsidRPr="00EC011D">
        <w:rPr>
          <w:rFonts w:cstheme="minorHAnsi"/>
          <w:sz w:val="24"/>
          <w:szCs w:val="24"/>
        </w:rPr>
        <w:t xml:space="preserve">Rum, Brandy, </w:t>
      </w:r>
      <w:r w:rsidR="00E2379F" w:rsidRPr="00EC011D">
        <w:rPr>
          <w:rFonts w:cstheme="minorHAnsi"/>
          <w:sz w:val="24"/>
          <w:szCs w:val="24"/>
        </w:rPr>
        <w:t xml:space="preserve">and </w:t>
      </w:r>
      <w:r w:rsidRPr="00EC011D">
        <w:rPr>
          <w:rFonts w:cstheme="minorHAnsi"/>
          <w:sz w:val="24"/>
          <w:szCs w:val="24"/>
        </w:rPr>
        <w:t xml:space="preserve">Vodka, in connection to the </w:t>
      </w:r>
      <w:r w:rsidR="006416E3">
        <w:rPr>
          <w:rFonts w:cstheme="minorHAnsi"/>
          <w:sz w:val="24"/>
          <w:szCs w:val="24"/>
        </w:rPr>
        <w:t xml:space="preserve">WTO </w:t>
      </w:r>
      <w:r w:rsidRPr="00EC011D">
        <w:rPr>
          <w:rFonts w:cstheme="minorHAnsi"/>
          <w:sz w:val="24"/>
          <w:szCs w:val="24"/>
        </w:rPr>
        <w:t>Boeing dispute.</w:t>
      </w:r>
    </w:p>
    <w:p w14:paraId="5D9B94FB" w14:textId="77777777" w:rsidR="00A164BC" w:rsidRPr="00EC011D" w:rsidRDefault="00A164BC" w:rsidP="00A164BC">
      <w:pPr>
        <w:spacing w:after="0" w:line="240" w:lineRule="auto"/>
        <w:rPr>
          <w:rFonts w:cstheme="minorHAnsi"/>
          <w:sz w:val="24"/>
          <w:szCs w:val="24"/>
        </w:rPr>
      </w:pPr>
    </w:p>
    <w:p w14:paraId="3546F2C1" w14:textId="099CAEDD" w:rsidR="00F5360D" w:rsidRPr="00EC011D" w:rsidRDefault="00F5360D" w:rsidP="00A164BC">
      <w:pPr>
        <w:spacing w:after="0" w:line="240" w:lineRule="auto"/>
        <w:rPr>
          <w:rFonts w:cstheme="minorHAnsi"/>
          <w:b/>
          <w:bCs/>
          <w:color w:val="036EA3"/>
          <w:sz w:val="28"/>
          <w:szCs w:val="28"/>
        </w:rPr>
      </w:pPr>
      <w:r w:rsidRPr="00EC011D">
        <w:rPr>
          <w:rFonts w:cstheme="minorHAnsi"/>
          <w:b/>
          <w:bCs/>
          <w:color w:val="036EA3"/>
          <w:sz w:val="28"/>
          <w:szCs w:val="28"/>
        </w:rPr>
        <w:t>December 8, 2020</w:t>
      </w:r>
    </w:p>
    <w:p w14:paraId="7A192644" w14:textId="478B9EC6" w:rsidR="00F5360D" w:rsidRPr="00EC011D" w:rsidRDefault="00F5360D" w:rsidP="00A164BC">
      <w:pPr>
        <w:spacing w:after="0" w:line="240" w:lineRule="auto"/>
        <w:rPr>
          <w:sz w:val="24"/>
          <w:szCs w:val="24"/>
        </w:rPr>
      </w:pPr>
      <w:r w:rsidRPr="00EC011D">
        <w:rPr>
          <w:sz w:val="24"/>
          <w:szCs w:val="24"/>
        </w:rPr>
        <w:t xml:space="preserve">The </w:t>
      </w:r>
      <w:r w:rsidR="00A164BC" w:rsidRPr="00EC011D">
        <w:rPr>
          <w:sz w:val="24"/>
          <w:szCs w:val="24"/>
        </w:rPr>
        <w:t>UK</w:t>
      </w:r>
      <w:r w:rsidRPr="00EC011D">
        <w:rPr>
          <w:sz w:val="24"/>
          <w:szCs w:val="24"/>
        </w:rPr>
        <w:t xml:space="preserve"> announced it w</w:t>
      </w:r>
      <w:r w:rsidR="00D57D24">
        <w:rPr>
          <w:sz w:val="24"/>
          <w:szCs w:val="24"/>
        </w:rPr>
        <w:t>ould</w:t>
      </w:r>
      <w:r w:rsidRPr="00EC011D">
        <w:rPr>
          <w:sz w:val="24"/>
          <w:szCs w:val="24"/>
        </w:rPr>
        <w:t xml:space="preserve"> not maintain the tariff on U.S. rum, </w:t>
      </w:r>
      <w:proofErr w:type="gramStart"/>
      <w:r w:rsidRPr="00EC011D">
        <w:rPr>
          <w:sz w:val="24"/>
          <w:szCs w:val="24"/>
        </w:rPr>
        <w:t>brandy</w:t>
      </w:r>
      <w:proofErr w:type="gramEnd"/>
      <w:r w:rsidRPr="00EC011D">
        <w:rPr>
          <w:sz w:val="24"/>
          <w:szCs w:val="24"/>
        </w:rPr>
        <w:t xml:space="preserve"> and vodka </w:t>
      </w:r>
      <w:r w:rsidR="00506CB7">
        <w:rPr>
          <w:sz w:val="24"/>
          <w:szCs w:val="24"/>
        </w:rPr>
        <w:t xml:space="preserve">in connection to the WTO Boeing dispute </w:t>
      </w:r>
      <w:r w:rsidRPr="00EC011D">
        <w:rPr>
          <w:sz w:val="24"/>
          <w:szCs w:val="24"/>
        </w:rPr>
        <w:t xml:space="preserve">when it departs the EU Customs Union on </w:t>
      </w:r>
      <w:r w:rsidR="00756B5D" w:rsidRPr="00EC011D">
        <w:rPr>
          <w:sz w:val="24"/>
          <w:szCs w:val="24"/>
        </w:rPr>
        <w:t>January 1, 2021</w:t>
      </w:r>
      <w:r w:rsidR="001526DB" w:rsidRPr="00EC011D">
        <w:rPr>
          <w:sz w:val="24"/>
          <w:szCs w:val="24"/>
        </w:rPr>
        <w:t>. However, the UK</w:t>
      </w:r>
      <w:r w:rsidRPr="00EC011D">
        <w:rPr>
          <w:sz w:val="24"/>
          <w:szCs w:val="24"/>
        </w:rPr>
        <w:t xml:space="preserve"> would maintain the tariff on American Whiskey </w:t>
      </w:r>
      <w:r w:rsidR="00022AF3">
        <w:rPr>
          <w:sz w:val="24"/>
          <w:szCs w:val="24"/>
        </w:rPr>
        <w:t>to</w:t>
      </w:r>
      <w:r w:rsidRPr="00EC011D">
        <w:rPr>
          <w:sz w:val="24"/>
          <w:szCs w:val="24"/>
        </w:rPr>
        <w:t xml:space="preserve"> evaluate its response to U.S. steel and aluminum tariffs. </w:t>
      </w:r>
    </w:p>
    <w:p w14:paraId="416407C2" w14:textId="77777777" w:rsidR="00A164BC" w:rsidRPr="00EC011D" w:rsidRDefault="00A164BC" w:rsidP="00A164BC">
      <w:pPr>
        <w:spacing w:after="0" w:line="240" w:lineRule="auto"/>
      </w:pPr>
    </w:p>
    <w:p w14:paraId="47537B68" w14:textId="7542C4E0" w:rsidR="00F5360D" w:rsidRPr="00EC011D" w:rsidRDefault="00C07D8A" w:rsidP="00A164BC">
      <w:pPr>
        <w:spacing w:after="0" w:line="240" w:lineRule="auto"/>
        <w:rPr>
          <w:rFonts w:cstheme="minorHAnsi"/>
          <w:b/>
          <w:bCs/>
          <w:color w:val="036EA3"/>
          <w:sz w:val="28"/>
          <w:szCs w:val="28"/>
        </w:rPr>
      </w:pPr>
      <w:r w:rsidRPr="00EC011D">
        <w:rPr>
          <w:rFonts w:cstheme="minorHAnsi"/>
          <w:b/>
          <w:bCs/>
          <w:color w:val="036EA3"/>
          <w:sz w:val="28"/>
          <w:szCs w:val="28"/>
        </w:rPr>
        <w:t>January 12, 2021</w:t>
      </w:r>
    </w:p>
    <w:p w14:paraId="7DAAB72B" w14:textId="734BD198" w:rsidR="00F5360D" w:rsidRPr="00EC011D" w:rsidRDefault="00F5360D" w:rsidP="00A164BC">
      <w:pPr>
        <w:spacing w:after="0" w:line="240" w:lineRule="auto"/>
        <w:rPr>
          <w:sz w:val="24"/>
          <w:szCs w:val="24"/>
        </w:rPr>
      </w:pPr>
      <w:r w:rsidRPr="00EC011D">
        <w:rPr>
          <w:sz w:val="24"/>
          <w:szCs w:val="24"/>
        </w:rPr>
        <w:t>U</w:t>
      </w:r>
      <w:r w:rsidR="00C07D8A" w:rsidRPr="00EC011D">
        <w:rPr>
          <w:sz w:val="24"/>
          <w:szCs w:val="24"/>
        </w:rPr>
        <w:t>.S.</w:t>
      </w:r>
      <w:r w:rsidRPr="00EC011D">
        <w:rPr>
          <w:sz w:val="24"/>
          <w:szCs w:val="24"/>
        </w:rPr>
        <w:t xml:space="preserve"> impose</w:t>
      </w:r>
      <w:r w:rsidR="00C07D8A" w:rsidRPr="00EC011D">
        <w:rPr>
          <w:sz w:val="24"/>
          <w:szCs w:val="24"/>
        </w:rPr>
        <w:t>s</w:t>
      </w:r>
      <w:r w:rsidRPr="00EC011D">
        <w:rPr>
          <w:sz w:val="24"/>
          <w:szCs w:val="24"/>
        </w:rPr>
        <w:t xml:space="preserve"> a 25</w:t>
      </w:r>
      <w:r w:rsidR="007E61F3" w:rsidRPr="00EC011D">
        <w:rPr>
          <w:sz w:val="24"/>
          <w:szCs w:val="24"/>
        </w:rPr>
        <w:t>%</w:t>
      </w:r>
      <w:r w:rsidRPr="00EC011D">
        <w:rPr>
          <w:sz w:val="24"/>
          <w:szCs w:val="24"/>
        </w:rPr>
        <w:t xml:space="preserve"> tariff on Cognac</w:t>
      </w:r>
      <w:r w:rsidR="00EE117F" w:rsidRPr="00EC011D">
        <w:rPr>
          <w:sz w:val="24"/>
          <w:szCs w:val="24"/>
        </w:rPr>
        <w:t xml:space="preserve">, </w:t>
      </w:r>
      <w:r w:rsidRPr="00EC011D">
        <w:rPr>
          <w:sz w:val="24"/>
          <w:szCs w:val="24"/>
        </w:rPr>
        <w:t>other grape brandies</w:t>
      </w:r>
      <w:r w:rsidR="00E90402" w:rsidRPr="00EC011D">
        <w:rPr>
          <w:sz w:val="24"/>
          <w:szCs w:val="24"/>
        </w:rPr>
        <w:t xml:space="preserve"> valued</w:t>
      </w:r>
      <w:r w:rsidR="00286E61" w:rsidRPr="00EC011D">
        <w:rPr>
          <w:sz w:val="24"/>
          <w:szCs w:val="24"/>
        </w:rPr>
        <w:t xml:space="preserve"> over</w:t>
      </w:r>
      <w:r w:rsidR="00E90402" w:rsidRPr="00EC011D">
        <w:rPr>
          <w:sz w:val="24"/>
          <w:szCs w:val="24"/>
        </w:rPr>
        <w:t xml:space="preserve"> $38 per proof liter</w:t>
      </w:r>
      <w:r w:rsidR="00EE117F" w:rsidRPr="00EC011D">
        <w:rPr>
          <w:sz w:val="24"/>
          <w:szCs w:val="24"/>
        </w:rPr>
        <w:t>, and</w:t>
      </w:r>
      <w:r w:rsidR="00A01EB7" w:rsidRPr="00EC011D">
        <w:rPr>
          <w:sz w:val="24"/>
          <w:szCs w:val="24"/>
        </w:rPr>
        <w:t xml:space="preserve"> non-sparkling wine</w:t>
      </w:r>
      <w:r w:rsidRPr="00EC011D">
        <w:rPr>
          <w:sz w:val="24"/>
          <w:szCs w:val="24"/>
        </w:rPr>
        <w:t xml:space="preserve"> from France and Germany in connection </w:t>
      </w:r>
      <w:r w:rsidR="004D2E4A">
        <w:rPr>
          <w:sz w:val="24"/>
          <w:szCs w:val="24"/>
        </w:rPr>
        <w:t>to</w:t>
      </w:r>
      <w:r w:rsidRPr="00EC011D">
        <w:rPr>
          <w:sz w:val="24"/>
          <w:szCs w:val="24"/>
        </w:rPr>
        <w:t xml:space="preserve"> the </w:t>
      </w:r>
      <w:r w:rsidR="006416E3">
        <w:rPr>
          <w:sz w:val="24"/>
          <w:szCs w:val="24"/>
        </w:rPr>
        <w:t xml:space="preserve">WTO </w:t>
      </w:r>
      <w:r w:rsidRPr="00EC011D">
        <w:rPr>
          <w:sz w:val="24"/>
          <w:szCs w:val="24"/>
        </w:rPr>
        <w:t xml:space="preserve">Airbus dispute. </w:t>
      </w:r>
    </w:p>
    <w:p w14:paraId="6B441DA2" w14:textId="77777777" w:rsidR="00A65A0B" w:rsidRPr="00EC011D" w:rsidRDefault="00A65A0B" w:rsidP="00A164BC">
      <w:pPr>
        <w:spacing w:after="0" w:line="240" w:lineRule="auto"/>
        <w:rPr>
          <w:sz w:val="24"/>
          <w:szCs w:val="24"/>
        </w:rPr>
      </w:pPr>
    </w:p>
    <w:p w14:paraId="67EF86DD" w14:textId="6F2B2800" w:rsidR="00A65A0B" w:rsidRPr="00EC011D" w:rsidRDefault="00A65A0B" w:rsidP="00A65A0B">
      <w:pPr>
        <w:spacing w:after="0" w:line="240" w:lineRule="auto"/>
        <w:rPr>
          <w:rFonts w:cstheme="minorHAnsi"/>
          <w:b/>
          <w:bCs/>
          <w:color w:val="036EA3"/>
          <w:sz w:val="28"/>
          <w:szCs w:val="28"/>
        </w:rPr>
      </w:pPr>
      <w:r w:rsidRPr="00EC011D">
        <w:rPr>
          <w:rFonts w:cstheme="minorHAnsi"/>
          <w:b/>
          <w:bCs/>
          <w:color w:val="036EA3"/>
          <w:sz w:val="28"/>
          <w:szCs w:val="28"/>
        </w:rPr>
        <w:t>March 4, 2021</w:t>
      </w:r>
    </w:p>
    <w:p w14:paraId="1FFFB4C6" w14:textId="1F2D81F5" w:rsidR="00A65A0B" w:rsidRPr="00EC011D" w:rsidRDefault="00187DB2" w:rsidP="00A164BC">
      <w:pPr>
        <w:spacing w:after="0" w:line="240" w:lineRule="auto"/>
        <w:rPr>
          <w:sz w:val="24"/>
          <w:szCs w:val="24"/>
        </w:rPr>
      </w:pPr>
      <w:r w:rsidRPr="00EC011D">
        <w:rPr>
          <w:sz w:val="24"/>
          <w:szCs w:val="24"/>
        </w:rPr>
        <w:t>U.S. and UK agreed to suspend tariffs</w:t>
      </w:r>
      <w:r w:rsidR="00336B6B" w:rsidRPr="00EC011D">
        <w:rPr>
          <w:sz w:val="24"/>
          <w:szCs w:val="24"/>
        </w:rPr>
        <w:t xml:space="preserve"> for four months</w:t>
      </w:r>
      <w:r w:rsidRPr="00EC011D">
        <w:rPr>
          <w:sz w:val="24"/>
          <w:szCs w:val="24"/>
        </w:rPr>
        <w:t xml:space="preserve"> on UK goods</w:t>
      </w:r>
      <w:r w:rsidR="00050669" w:rsidRPr="00EC011D">
        <w:rPr>
          <w:sz w:val="24"/>
          <w:szCs w:val="24"/>
        </w:rPr>
        <w:t xml:space="preserve"> in connection to the</w:t>
      </w:r>
      <w:r w:rsidR="006416E3">
        <w:rPr>
          <w:sz w:val="24"/>
          <w:szCs w:val="24"/>
        </w:rPr>
        <w:t xml:space="preserve"> WTO </w:t>
      </w:r>
      <w:r w:rsidR="00050669" w:rsidRPr="00EC011D">
        <w:rPr>
          <w:sz w:val="24"/>
          <w:szCs w:val="24"/>
        </w:rPr>
        <w:t>Boeing/Airbus dispute</w:t>
      </w:r>
      <w:r w:rsidR="006416E3">
        <w:rPr>
          <w:sz w:val="24"/>
          <w:szCs w:val="24"/>
        </w:rPr>
        <w:t>s</w:t>
      </w:r>
      <w:r w:rsidRPr="00EC011D">
        <w:rPr>
          <w:sz w:val="24"/>
          <w:szCs w:val="24"/>
        </w:rPr>
        <w:t>, including Single Malt Scotch</w:t>
      </w:r>
      <w:r w:rsidR="008260A0" w:rsidRPr="00EC011D">
        <w:rPr>
          <w:sz w:val="24"/>
          <w:szCs w:val="24"/>
        </w:rPr>
        <w:t>,</w:t>
      </w:r>
      <w:r w:rsidR="008260A0" w:rsidRPr="00EC011D">
        <w:rPr>
          <w:rFonts w:cstheme="minorHAnsi"/>
          <w:sz w:val="24"/>
          <w:szCs w:val="24"/>
        </w:rPr>
        <w:t xml:space="preserve"> </w:t>
      </w:r>
      <w:r w:rsidR="008260A0" w:rsidRPr="00EC011D">
        <w:rPr>
          <w:sz w:val="24"/>
          <w:szCs w:val="24"/>
        </w:rPr>
        <w:t>Single Malt Irish Whiskey from Northern Ireland, liqueurs and cordials</w:t>
      </w:r>
      <w:r w:rsidR="009A1302" w:rsidRPr="00EC011D">
        <w:rPr>
          <w:sz w:val="24"/>
          <w:szCs w:val="24"/>
        </w:rPr>
        <w:t>, and certain wines</w:t>
      </w:r>
      <w:r w:rsidR="00CA5EAE" w:rsidRPr="00EC011D">
        <w:rPr>
          <w:sz w:val="24"/>
          <w:szCs w:val="24"/>
        </w:rPr>
        <w:t xml:space="preserve"> </w:t>
      </w:r>
      <w:r w:rsidRPr="00EC011D">
        <w:rPr>
          <w:sz w:val="24"/>
          <w:szCs w:val="24"/>
        </w:rPr>
        <w:t>for four months as the</w:t>
      </w:r>
      <w:r w:rsidR="00123939" w:rsidRPr="00EC011D">
        <w:rPr>
          <w:sz w:val="24"/>
          <w:szCs w:val="24"/>
        </w:rPr>
        <w:t xml:space="preserve">y </w:t>
      </w:r>
      <w:r w:rsidRPr="00EC011D">
        <w:rPr>
          <w:sz w:val="24"/>
          <w:szCs w:val="24"/>
        </w:rPr>
        <w:t xml:space="preserve">negotiate the underlying dispute. </w:t>
      </w:r>
      <w:r w:rsidR="001526DB" w:rsidRPr="00EC011D">
        <w:rPr>
          <w:sz w:val="24"/>
          <w:szCs w:val="24"/>
        </w:rPr>
        <w:t xml:space="preserve"> </w:t>
      </w:r>
      <w:r w:rsidR="00365C6A" w:rsidRPr="00365C6A">
        <w:rPr>
          <w:sz w:val="24"/>
          <w:szCs w:val="24"/>
        </w:rPr>
        <w:t xml:space="preserve">The 4-month tariff suspension </w:t>
      </w:r>
      <w:r w:rsidR="00365C6A">
        <w:rPr>
          <w:sz w:val="24"/>
          <w:szCs w:val="24"/>
        </w:rPr>
        <w:t>went into effect on</w:t>
      </w:r>
      <w:r w:rsidR="00365C6A" w:rsidRPr="00365C6A">
        <w:rPr>
          <w:sz w:val="24"/>
          <w:szCs w:val="24"/>
        </w:rPr>
        <w:t xml:space="preserve"> March 4, 2021 and expires on July 4, 2021.</w:t>
      </w:r>
    </w:p>
    <w:p w14:paraId="50A0B4A3" w14:textId="41830816" w:rsidR="00B374A7" w:rsidRDefault="00B374A7" w:rsidP="00A164BC">
      <w:pPr>
        <w:spacing w:after="0" w:line="240" w:lineRule="auto"/>
        <w:rPr>
          <w:sz w:val="24"/>
          <w:szCs w:val="24"/>
        </w:rPr>
      </w:pPr>
    </w:p>
    <w:p w14:paraId="5ADA1207" w14:textId="7AF26ECE" w:rsidR="00336E43" w:rsidRDefault="00336E43" w:rsidP="00A164BC">
      <w:pPr>
        <w:spacing w:after="0" w:line="240" w:lineRule="auto"/>
        <w:rPr>
          <w:sz w:val="24"/>
          <w:szCs w:val="24"/>
        </w:rPr>
      </w:pPr>
    </w:p>
    <w:p w14:paraId="39725043" w14:textId="70856486" w:rsidR="00B374A7" w:rsidRPr="00EC011D" w:rsidRDefault="00B374A7" w:rsidP="00B374A7">
      <w:pPr>
        <w:spacing w:after="0" w:line="240" w:lineRule="auto"/>
        <w:rPr>
          <w:rFonts w:cstheme="minorHAnsi"/>
          <w:b/>
          <w:bCs/>
          <w:color w:val="036EA3"/>
          <w:sz w:val="28"/>
          <w:szCs w:val="28"/>
        </w:rPr>
      </w:pPr>
      <w:r w:rsidRPr="00EC011D">
        <w:rPr>
          <w:rFonts w:cstheme="minorHAnsi"/>
          <w:b/>
          <w:bCs/>
          <w:color w:val="036EA3"/>
          <w:sz w:val="28"/>
          <w:szCs w:val="28"/>
        </w:rPr>
        <w:t>March 5, 2021</w:t>
      </w:r>
    </w:p>
    <w:p w14:paraId="44C2374C" w14:textId="6E868AB4" w:rsidR="00F04FAA" w:rsidRPr="00336E43" w:rsidRDefault="00B374A7" w:rsidP="00F04FAA">
      <w:pPr>
        <w:spacing w:after="0" w:line="240" w:lineRule="auto"/>
        <w:rPr>
          <w:rFonts w:cstheme="minorHAnsi"/>
          <w:sz w:val="24"/>
          <w:szCs w:val="24"/>
        </w:rPr>
      </w:pPr>
      <w:r w:rsidRPr="00EC011D">
        <w:rPr>
          <w:sz w:val="24"/>
          <w:szCs w:val="24"/>
        </w:rPr>
        <w:t>U.S. and EU agreed to suspend</w:t>
      </w:r>
      <w:r w:rsidR="00FC78AD" w:rsidRPr="00EC011D">
        <w:rPr>
          <w:sz w:val="24"/>
          <w:szCs w:val="24"/>
        </w:rPr>
        <w:t xml:space="preserve"> for four months</w:t>
      </w:r>
      <w:r w:rsidRPr="00EC011D">
        <w:rPr>
          <w:sz w:val="24"/>
          <w:szCs w:val="24"/>
        </w:rPr>
        <w:t xml:space="preserve"> tariffs on goods in connection to the Boeing/Airbus dispute</w:t>
      </w:r>
      <w:r w:rsidR="006416E3">
        <w:rPr>
          <w:sz w:val="24"/>
          <w:szCs w:val="24"/>
        </w:rPr>
        <w:t>s</w:t>
      </w:r>
      <w:r w:rsidRPr="00EC011D">
        <w:rPr>
          <w:sz w:val="24"/>
          <w:szCs w:val="24"/>
        </w:rPr>
        <w:t>, including the 25% tariffs imposed by the EU on U.S. rum, brandy and vodka and the U.S. imposed on liqueurs and cordials from Germany, Ireland, Italy, and Spain, on certain Cognacs and other grape brandies from France and Germany</w:t>
      </w:r>
      <w:r w:rsidR="00C433EF">
        <w:rPr>
          <w:sz w:val="24"/>
          <w:szCs w:val="24"/>
        </w:rPr>
        <w:t>, and certain wines from</w:t>
      </w:r>
      <w:r w:rsidR="00094A4E" w:rsidRPr="00094A4E">
        <w:rPr>
          <w:rFonts w:cstheme="minorHAnsi"/>
          <w:sz w:val="24"/>
          <w:szCs w:val="24"/>
        </w:rPr>
        <w:t xml:space="preserve"> </w:t>
      </w:r>
      <w:r w:rsidR="00094A4E" w:rsidRPr="00094A4E">
        <w:rPr>
          <w:sz w:val="24"/>
          <w:szCs w:val="24"/>
        </w:rPr>
        <w:t xml:space="preserve">Germany, France, </w:t>
      </w:r>
      <w:r w:rsidR="00094A4E">
        <w:rPr>
          <w:sz w:val="24"/>
          <w:szCs w:val="24"/>
        </w:rPr>
        <w:t xml:space="preserve">and </w:t>
      </w:r>
      <w:r w:rsidR="00094A4E" w:rsidRPr="00094A4E">
        <w:rPr>
          <w:sz w:val="24"/>
          <w:szCs w:val="24"/>
        </w:rPr>
        <w:t>Spain</w:t>
      </w:r>
      <w:r w:rsidR="00094A4E">
        <w:rPr>
          <w:sz w:val="24"/>
          <w:szCs w:val="24"/>
        </w:rPr>
        <w:t>.</w:t>
      </w:r>
      <w:r w:rsidR="00F04FAA">
        <w:rPr>
          <w:sz w:val="24"/>
          <w:szCs w:val="24"/>
        </w:rPr>
        <w:t xml:space="preserve"> </w:t>
      </w:r>
      <w:r w:rsidR="00F04FAA" w:rsidRPr="00F04FAA">
        <w:rPr>
          <w:sz w:val="24"/>
          <w:szCs w:val="24"/>
        </w:rPr>
        <w:t xml:space="preserve">The 4-month tariff suspension </w:t>
      </w:r>
      <w:r w:rsidR="00F04FAA">
        <w:rPr>
          <w:sz w:val="24"/>
          <w:szCs w:val="24"/>
        </w:rPr>
        <w:t>went into effect on March 11, 20</w:t>
      </w:r>
      <w:r w:rsidR="00476622">
        <w:rPr>
          <w:sz w:val="24"/>
          <w:szCs w:val="24"/>
        </w:rPr>
        <w:t>2</w:t>
      </w:r>
      <w:r w:rsidR="00F04FAA">
        <w:rPr>
          <w:sz w:val="24"/>
          <w:szCs w:val="24"/>
        </w:rPr>
        <w:t xml:space="preserve">1 </w:t>
      </w:r>
      <w:r w:rsidR="00476622">
        <w:rPr>
          <w:sz w:val="24"/>
          <w:szCs w:val="24"/>
        </w:rPr>
        <w:t xml:space="preserve">and expires on </w:t>
      </w:r>
      <w:r w:rsidR="00F04FAA" w:rsidRPr="00476622">
        <w:rPr>
          <w:sz w:val="24"/>
          <w:szCs w:val="24"/>
        </w:rPr>
        <w:t>July 11, 2021.</w:t>
      </w:r>
    </w:p>
    <w:p w14:paraId="1A91E14D" w14:textId="77777777" w:rsidR="00A164BC" w:rsidRPr="00EC011D" w:rsidRDefault="00A164BC" w:rsidP="00A164BC">
      <w:pPr>
        <w:spacing w:after="0" w:line="240" w:lineRule="auto"/>
      </w:pPr>
    </w:p>
    <w:p w14:paraId="14B226E9" w14:textId="6B84ED5D" w:rsidR="00F5360D" w:rsidRPr="00EC011D" w:rsidRDefault="00F5360D" w:rsidP="00A164BC">
      <w:pPr>
        <w:spacing w:after="0" w:line="240" w:lineRule="auto"/>
        <w:rPr>
          <w:rFonts w:cstheme="minorHAnsi"/>
          <w:b/>
          <w:bCs/>
          <w:color w:val="036EA3"/>
          <w:sz w:val="28"/>
          <w:szCs w:val="28"/>
        </w:rPr>
      </w:pPr>
      <w:bookmarkStart w:id="1" w:name="_Hlk65741156"/>
      <w:r w:rsidRPr="00EC011D">
        <w:rPr>
          <w:rFonts w:cstheme="minorHAnsi"/>
          <w:b/>
          <w:bCs/>
          <w:color w:val="036EA3"/>
          <w:sz w:val="28"/>
          <w:szCs w:val="28"/>
        </w:rPr>
        <w:t xml:space="preserve">June </w:t>
      </w:r>
      <w:r w:rsidR="00A170A4">
        <w:rPr>
          <w:rFonts w:cstheme="minorHAnsi"/>
          <w:b/>
          <w:bCs/>
          <w:color w:val="036EA3"/>
          <w:sz w:val="28"/>
          <w:szCs w:val="28"/>
        </w:rPr>
        <w:t xml:space="preserve">1, </w:t>
      </w:r>
      <w:r w:rsidRPr="00EC011D">
        <w:rPr>
          <w:rFonts w:cstheme="minorHAnsi"/>
          <w:b/>
          <w:bCs/>
          <w:color w:val="036EA3"/>
          <w:sz w:val="28"/>
          <w:szCs w:val="28"/>
        </w:rPr>
        <w:t>2021</w:t>
      </w:r>
    </w:p>
    <w:bookmarkEnd w:id="1"/>
    <w:p w14:paraId="4B92C5E9" w14:textId="360AB61F" w:rsidR="00F5360D" w:rsidRPr="00EC011D" w:rsidRDefault="00F5360D" w:rsidP="00A164BC">
      <w:pPr>
        <w:spacing w:after="0" w:line="240" w:lineRule="auto"/>
        <w:rPr>
          <w:sz w:val="24"/>
          <w:szCs w:val="24"/>
        </w:rPr>
      </w:pPr>
      <w:r w:rsidRPr="00EC011D">
        <w:rPr>
          <w:sz w:val="24"/>
          <w:szCs w:val="24"/>
        </w:rPr>
        <w:t>E</w:t>
      </w:r>
      <w:r w:rsidR="00A164BC" w:rsidRPr="00EC011D">
        <w:rPr>
          <w:sz w:val="24"/>
          <w:szCs w:val="24"/>
        </w:rPr>
        <w:t>U</w:t>
      </w:r>
      <w:r w:rsidR="00DD1746">
        <w:rPr>
          <w:sz w:val="24"/>
          <w:szCs w:val="24"/>
        </w:rPr>
        <w:t>’s</w:t>
      </w:r>
      <w:r w:rsidRPr="00EC011D">
        <w:rPr>
          <w:sz w:val="24"/>
          <w:szCs w:val="24"/>
        </w:rPr>
        <w:t xml:space="preserve"> tariff on American Whiskey to</w:t>
      </w:r>
      <w:r w:rsidR="00A42A89">
        <w:rPr>
          <w:sz w:val="24"/>
          <w:szCs w:val="24"/>
        </w:rPr>
        <w:t xml:space="preserve"> automatically</w:t>
      </w:r>
      <w:r w:rsidRPr="00EC011D">
        <w:rPr>
          <w:sz w:val="24"/>
          <w:szCs w:val="24"/>
        </w:rPr>
        <w:t xml:space="preserve"> increase to 50</w:t>
      </w:r>
      <w:r w:rsidR="009E1F07" w:rsidRPr="00EC011D">
        <w:rPr>
          <w:sz w:val="24"/>
          <w:szCs w:val="24"/>
        </w:rPr>
        <w:t>%</w:t>
      </w:r>
      <w:r w:rsidRPr="00EC011D">
        <w:rPr>
          <w:sz w:val="24"/>
          <w:szCs w:val="24"/>
        </w:rPr>
        <w:t>.</w:t>
      </w:r>
    </w:p>
    <w:p w14:paraId="4FF4F02B" w14:textId="05D2A995" w:rsidR="00520815" w:rsidRDefault="00520815">
      <w:pPr>
        <w:rPr>
          <w:sz w:val="20"/>
          <w:szCs w:val="20"/>
        </w:rPr>
      </w:pPr>
    </w:p>
    <w:p w14:paraId="2EAD0B39" w14:textId="77777777" w:rsidR="00596B1D" w:rsidRPr="00A164BC" w:rsidRDefault="00596B1D">
      <w:pPr>
        <w:rPr>
          <w:sz w:val="20"/>
          <w:szCs w:val="20"/>
        </w:rPr>
      </w:pPr>
    </w:p>
    <w:sectPr w:rsidR="00596B1D" w:rsidRPr="00A164B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5A9C4" w14:textId="77777777" w:rsidR="00321D68" w:rsidRDefault="00321D68" w:rsidP="008C7E0F">
      <w:pPr>
        <w:spacing w:after="0" w:line="240" w:lineRule="auto"/>
      </w:pPr>
      <w:r>
        <w:separator/>
      </w:r>
    </w:p>
  </w:endnote>
  <w:endnote w:type="continuationSeparator" w:id="0">
    <w:p w14:paraId="178C3F09" w14:textId="77777777" w:rsidR="00321D68" w:rsidRDefault="00321D68" w:rsidP="008C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01732" w14:textId="77777777" w:rsidR="00596B1D" w:rsidRPr="00596B1D" w:rsidRDefault="00596B1D" w:rsidP="00596B1D">
    <w:pPr>
      <w:rPr>
        <w:sz w:val="21"/>
        <w:szCs w:val="21"/>
      </w:rPr>
    </w:pPr>
    <w:r w:rsidRPr="00596B1D">
      <w:rPr>
        <w:sz w:val="21"/>
        <w:szCs w:val="21"/>
      </w:rPr>
      <w:t xml:space="preserve">For more information visit </w:t>
    </w:r>
    <w:hyperlink r:id="rId1" w:history="1">
      <w:r w:rsidRPr="00596B1D">
        <w:rPr>
          <w:rStyle w:val="Hyperlink"/>
          <w:sz w:val="21"/>
          <w:szCs w:val="21"/>
        </w:rPr>
        <w:t>http://toastsnottariffs.com/</w:t>
      </w:r>
    </w:hyperlink>
  </w:p>
  <w:p w14:paraId="652CEEEF" w14:textId="77777777" w:rsidR="00596B1D" w:rsidRDefault="00596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33A2" w14:textId="77777777" w:rsidR="00321D68" w:rsidRDefault="00321D68" w:rsidP="008C7E0F">
      <w:pPr>
        <w:spacing w:after="0" w:line="240" w:lineRule="auto"/>
      </w:pPr>
      <w:r>
        <w:separator/>
      </w:r>
    </w:p>
  </w:footnote>
  <w:footnote w:type="continuationSeparator" w:id="0">
    <w:p w14:paraId="6CC56ECC" w14:textId="77777777" w:rsidR="00321D68" w:rsidRDefault="00321D68" w:rsidP="008C7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421B" w14:textId="5F83B4C8" w:rsidR="008C7E0F" w:rsidRDefault="0056707C">
    <w:pPr>
      <w:pStyle w:val="Header"/>
    </w:pPr>
    <w:r>
      <w:rPr>
        <w:rFonts w:ascii="Arial" w:hAnsi="Arial" w:cs="Arial"/>
        <w:b/>
        <w:bCs/>
        <w:noProof/>
        <w:color w:val="000000"/>
      </w:rPr>
      <w:drawing>
        <wp:anchor distT="0" distB="0" distL="114300" distR="114300" simplePos="0" relativeHeight="251660288" behindDoc="0" locked="0" layoutInCell="1" allowOverlap="1" wp14:anchorId="5ABB561D" wp14:editId="0489E7EF">
          <wp:simplePos x="0" y="0"/>
          <wp:positionH relativeFrom="column">
            <wp:posOffset>3982720</wp:posOffset>
          </wp:positionH>
          <wp:positionV relativeFrom="paragraph">
            <wp:posOffset>-355600</wp:posOffset>
          </wp:positionV>
          <wp:extent cx="1844040" cy="873760"/>
          <wp:effectExtent l="0" t="0" r="0" b="254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3740" b="28778"/>
                  <a:stretch/>
                </pic:blipFill>
                <pic:spPr bwMode="auto">
                  <a:xfrm>
                    <a:off x="0" y="0"/>
                    <a:ext cx="1844040" cy="873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7E0F" w:rsidRPr="008C7E0F">
      <w:rPr>
        <w:rFonts w:ascii="Arial" w:hAnsi="Arial" w:cs="Arial"/>
        <w:b/>
        <w:bCs/>
        <w:noProof/>
        <w:color w:val="000000"/>
      </w:rPr>
      <mc:AlternateContent>
        <mc:Choice Requires="wps">
          <w:drawing>
            <wp:anchor distT="45720" distB="45720" distL="114300" distR="114300" simplePos="0" relativeHeight="251659264" behindDoc="0" locked="0" layoutInCell="1" allowOverlap="1" wp14:anchorId="567439D5" wp14:editId="7585014C">
              <wp:simplePos x="0" y="0"/>
              <wp:positionH relativeFrom="column">
                <wp:posOffset>-247650</wp:posOffset>
              </wp:positionH>
              <wp:positionV relativeFrom="paragraph">
                <wp:posOffset>-273367</wp:posOffset>
              </wp:positionV>
              <wp:extent cx="4995863"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5863" cy="1404620"/>
                      </a:xfrm>
                      <a:prstGeom prst="rect">
                        <a:avLst/>
                      </a:prstGeom>
                      <a:noFill/>
                      <a:ln w="9525">
                        <a:noFill/>
                        <a:miter lim="800000"/>
                        <a:headEnd/>
                        <a:tailEnd/>
                      </a:ln>
                    </wps:spPr>
                    <wps:txbx>
                      <w:txbxContent>
                        <w:p w14:paraId="55166319" w14:textId="77777777" w:rsidR="00681A8F" w:rsidRDefault="008C7E0F" w:rsidP="008C7E0F">
                          <w:pPr>
                            <w:spacing w:after="0"/>
                            <w:rPr>
                              <w:rFonts w:ascii="Arial" w:hAnsi="Arial" w:cs="Arial"/>
                              <w:b/>
                              <w:bCs/>
                              <w:sz w:val="36"/>
                              <w:szCs w:val="36"/>
                            </w:rPr>
                          </w:pPr>
                          <w:r w:rsidRPr="00681A8F">
                            <w:rPr>
                              <w:rFonts w:ascii="Arial" w:hAnsi="Arial" w:cs="Arial"/>
                              <w:b/>
                              <w:bCs/>
                              <w:sz w:val="36"/>
                              <w:szCs w:val="36"/>
                            </w:rPr>
                            <w:t>U.S.-EU-UK Tariffs</w:t>
                          </w:r>
                          <w:r w:rsidR="00DD1406" w:rsidRPr="00681A8F">
                            <w:rPr>
                              <w:rFonts w:ascii="Arial" w:hAnsi="Arial" w:cs="Arial"/>
                              <w:b/>
                              <w:bCs/>
                              <w:sz w:val="36"/>
                              <w:szCs w:val="36"/>
                            </w:rPr>
                            <w:t xml:space="preserve"> on Wine and </w:t>
                          </w:r>
                        </w:p>
                        <w:p w14:paraId="4EB1D52C" w14:textId="1BAE28AC" w:rsidR="008C7E0F" w:rsidRPr="00681A8F" w:rsidRDefault="00DD1406" w:rsidP="008C7E0F">
                          <w:pPr>
                            <w:spacing w:after="0"/>
                            <w:rPr>
                              <w:rFonts w:ascii="Arial" w:hAnsi="Arial" w:cs="Arial"/>
                              <w:b/>
                              <w:bCs/>
                              <w:sz w:val="36"/>
                              <w:szCs w:val="36"/>
                            </w:rPr>
                          </w:pPr>
                          <w:r w:rsidRPr="00681A8F">
                            <w:rPr>
                              <w:rFonts w:ascii="Arial" w:hAnsi="Arial" w:cs="Arial"/>
                              <w:b/>
                              <w:bCs/>
                              <w:sz w:val="36"/>
                              <w:szCs w:val="36"/>
                            </w:rPr>
                            <w:t>Distilled Spirits</w:t>
                          </w:r>
                          <w:r w:rsidR="00681A8F">
                            <w:rPr>
                              <w:rFonts w:ascii="Arial" w:hAnsi="Arial" w:cs="Arial"/>
                              <w:b/>
                              <w:bCs/>
                              <w:sz w:val="36"/>
                              <w:szCs w:val="36"/>
                            </w:rPr>
                            <w:t>:</w:t>
                          </w:r>
                          <w:r w:rsidR="008C7E0F" w:rsidRPr="00681A8F">
                            <w:rPr>
                              <w:rFonts w:ascii="Arial" w:hAnsi="Arial" w:cs="Arial"/>
                              <w:b/>
                              <w:bCs/>
                              <w:sz w:val="36"/>
                              <w:szCs w:val="36"/>
                            </w:rPr>
                            <w:t xml:space="preserve"> Timeline</w:t>
                          </w:r>
                          <w:r w:rsidR="00681A8F" w:rsidRPr="00681A8F">
                            <w:rPr>
                              <w:rFonts w:ascii="Arial" w:hAnsi="Arial" w:cs="Arial"/>
                              <w:b/>
                              <w:bCs/>
                              <w:sz w:val="36"/>
                              <w:szCs w:val="36"/>
                            </w:rPr>
                            <w:t xml:space="preserve"> and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439D5" id="_x0000_t202" coordsize="21600,21600" o:spt="202" path="m,l,21600r21600,l21600,xe">
              <v:stroke joinstyle="miter"/>
              <v:path gradientshapeok="t" o:connecttype="rect"/>
            </v:shapetype>
            <v:shape id="Text Box 2" o:spid="_x0000_s1026" type="#_x0000_t202" style="position:absolute;margin-left:-19.5pt;margin-top:-21.5pt;width:39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" filled="f" stroked="f">
              <v:textbox style="mso-fit-shape-to-text:t">
                <w:txbxContent>
                  <w:p w14:paraId="55166319" w14:textId="77777777" w:rsidR="00681A8F" w:rsidRDefault="008C7E0F" w:rsidP="008C7E0F">
                    <w:pPr>
                      <w:spacing w:after="0"/>
                      <w:rPr>
                        <w:rFonts w:ascii="Arial" w:hAnsi="Arial" w:cs="Arial"/>
                        <w:b/>
                        <w:bCs/>
                        <w:sz w:val="36"/>
                        <w:szCs w:val="36"/>
                      </w:rPr>
                    </w:pPr>
                    <w:r w:rsidRPr="00681A8F">
                      <w:rPr>
                        <w:rFonts w:ascii="Arial" w:hAnsi="Arial" w:cs="Arial"/>
                        <w:b/>
                        <w:bCs/>
                        <w:sz w:val="36"/>
                        <w:szCs w:val="36"/>
                      </w:rPr>
                      <w:t>U.S.-EU-UK Tariffs</w:t>
                    </w:r>
                    <w:r w:rsidR="00DD1406" w:rsidRPr="00681A8F">
                      <w:rPr>
                        <w:rFonts w:ascii="Arial" w:hAnsi="Arial" w:cs="Arial"/>
                        <w:b/>
                        <w:bCs/>
                        <w:sz w:val="36"/>
                        <w:szCs w:val="36"/>
                      </w:rPr>
                      <w:t xml:space="preserve"> on Wine and </w:t>
                    </w:r>
                  </w:p>
                  <w:p w14:paraId="4EB1D52C" w14:textId="1BAE28AC" w:rsidR="008C7E0F" w:rsidRPr="00681A8F" w:rsidRDefault="00DD1406" w:rsidP="008C7E0F">
                    <w:pPr>
                      <w:spacing w:after="0"/>
                      <w:rPr>
                        <w:rFonts w:ascii="Arial" w:hAnsi="Arial" w:cs="Arial"/>
                        <w:b/>
                        <w:bCs/>
                        <w:sz w:val="36"/>
                        <w:szCs w:val="36"/>
                      </w:rPr>
                    </w:pPr>
                    <w:r w:rsidRPr="00681A8F">
                      <w:rPr>
                        <w:rFonts w:ascii="Arial" w:hAnsi="Arial" w:cs="Arial"/>
                        <w:b/>
                        <w:bCs/>
                        <w:sz w:val="36"/>
                        <w:szCs w:val="36"/>
                      </w:rPr>
                      <w:t>Distilled Spirits</w:t>
                    </w:r>
                    <w:r w:rsidR="00681A8F">
                      <w:rPr>
                        <w:rFonts w:ascii="Arial" w:hAnsi="Arial" w:cs="Arial"/>
                        <w:b/>
                        <w:bCs/>
                        <w:sz w:val="36"/>
                        <w:szCs w:val="36"/>
                      </w:rPr>
                      <w:t>:</w:t>
                    </w:r>
                    <w:r w:rsidR="008C7E0F" w:rsidRPr="00681A8F">
                      <w:rPr>
                        <w:rFonts w:ascii="Arial" w:hAnsi="Arial" w:cs="Arial"/>
                        <w:b/>
                        <w:bCs/>
                        <w:sz w:val="36"/>
                        <w:szCs w:val="36"/>
                      </w:rPr>
                      <w:t xml:space="preserve"> Timeline</w:t>
                    </w:r>
                    <w:r w:rsidR="00681A8F" w:rsidRPr="00681A8F">
                      <w:rPr>
                        <w:rFonts w:ascii="Arial" w:hAnsi="Arial" w:cs="Arial"/>
                        <w:b/>
                        <w:bCs/>
                        <w:sz w:val="36"/>
                        <w:szCs w:val="36"/>
                      </w:rPr>
                      <w:t xml:space="preserve"> and Impact</w:t>
                    </w:r>
                  </w:p>
                </w:txbxContent>
              </v:textbox>
            </v:shape>
          </w:pict>
        </mc:Fallback>
      </mc:AlternateContent>
    </w:r>
  </w:p>
  <w:p w14:paraId="448106B2" w14:textId="77777777" w:rsidR="008C7E0F" w:rsidRDefault="008C7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F0425"/>
    <w:multiLevelType w:val="hybridMultilevel"/>
    <w:tmpl w:val="6C7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C7A67"/>
    <w:multiLevelType w:val="hybridMultilevel"/>
    <w:tmpl w:val="13FE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42641"/>
    <w:multiLevelType w:val="hybridMultilevel"/>
    <w:tmpl w:val="76AC1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32816"/>
    <w:multiLevelType w:val="hybridMultilevel"/>
    <w:tmpl w:val="3B40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60D"/>
    <w:rsid w:val="00022AF3"/>
    <w:rsid w:val="00050669"/>
    <w:rsid w:val="0008319B"/>
    <w:rsid w:val="0008735C"/>
    <w:rsid w:val="00094A4E"/>
    <w:rsid w:val="00096452"/>
    <w:rsid w:val="000C2E66"/>
    <w:rsid w:val="000E2FE5"/>
    <w:rsid w:val="001123E1"/>
    <w:rsid w:val="00120BF6"/>
    <w:rsid w:val="00123939"/>
    <w:rsid w:val="001526DB"/>
    <w:rsid w:val="00166A13"/>
    <w:rsid w:val="00184E24"/>
    <w:rsid w:val="00187DB2"/>
    <w:rsid w:val="001C7473"/>
    <w:rsid w:val="001E2D38"/>
    <w:rsid w:val="002149C4"/>
    <w:rsid w:val="00262FE4"/>
    <w:rsid w:val="00286E61"/>
    <w:rsid w:val="002C3B69"/>
    <w:rsid w:val="00311527"/>
    <w:rsid w:val="00321D68"/>
    <w:rsid w:val="00336B6B"/>
    <w:rsid w:val="00336E43"/>
    <w:rsid w:val="00353AED"/>
    <w:rsid w:val="00365C6A"/>
    <w:rsid w:val="003B29B2"/>
    <w:rsid w:val="00455050"/>
    <w:rsid w:val="00476622"/>
    <w:rsid w:val="004D1180"/>
    <w:rsid w:val="004D2E4A"/>
    <w:rsid w:val="00506CB7"/>
    <w:rsid w:val="00520815"/>
    <w:rsid w:val="0056707C"/>
    <w:rsid w:val="00596B1D"/>
    <w:rsid w:val="006416E3"/>
    <w:rsid w:val="00643604"/>
    <w:rsid w:val="00681A8F"/>
    <w:rsid w:val="006C77B4"/>
    <w:rsid w:val="00734005"/>
    <w:rsid w:val="007414B3"/>
    <w:rsid w:val="00756B5D"/>
    <w:rsid w:val="00773BF7"/>
    <w:rsid w:val="007A56DD"/>
    <w:rsid w:val="007A5D2B"/>
    <w:rsid w:val="007E40B1"/>
    <w:rsid w:val="007E61F3"/>
    <w:rsid w:val="007F4B5F"/>
    <w:rsid w:val="008260A0"/>
    <w:rsid w:val="00842A0C"/>
    <w:rsid w:val="00872135"/>
    <w:rsid w:val="008C7E0F"/>
    <w:rsid w:val="008E7247"/>
    <w:rsid w:val="00920FC8"/>
    <w:rsid w:val="0092234E"/>
    <w:rsid w:val="009A1302"/>
    <w:rsid w:val="009D3483"/>
    <w:rsid w:val="009E1F07"/>
    <w:rsid w:val="00A01B4F"/>
    <w:rsid w:val="00A01EB7"/>
    <w:rsid w:val="00A03B87"/>
    <w:rsid w:val="00A164BC"/>
    <w:rsid w:val="00A170A4"/>
    <w:rsid w:val="00A421AF"/>
    <w:rsid w:val="00A42A89"/>
    <w:rsid w:val="00A47F74"/>
    <w:rsid w:val="00A65A0B"/>
    <w:rsid w:val="00AA5BE9"/>
    <w:rsid w:val="00AC6A89"/>
    <w:rsid w:val="00AE061E"/>
    <w:rsid w:val="00B374A7"/>
    <w:rsid w:val="00B53748"/>
    <w:rsid w:val="00BE595E"/>
    <w:rsid w:val="00C07D8A"/>
    <w:rsid w:val="00C33136"/>
    <w:rsid w:val="00C3412C"/>
    <w:rsid w:val="00C433EF"/>
    <w:rsid w:val="00CA5EAE"/>
    <w:rsid w:val="00CC438C"/>
    <w:rsid w:val="00D37C7D"/>
    <w:rsid w:val="00D45E4D"/>
    <w:rsid w:val="00D5507F"/>
    <w:rsid w:val="00D57D24"/>
    <w:rsid w:val="00DD1406"/>
    <w:rsid w:val="00DD1746"/>
    <w:rsid w:val="00DE2526"/>
    <w:rsid w:val="00E05EEC"/>
    <w:rsid w:val="00E2379F"/>
    <w:rsid w:val="00E90402"/>
    <w:rsid w:val="00EA60A3"/>
    <w:rsid w:val="00EC011D"/>
    <w:rsid w:val="00ED1768"/>
    <w:rsid w:val="00EE117F"/>
    <w:rsid w:val="00EF5DB6"/>
    <w:rsid w:val="00F04FAA"/>
    <w:rsid w:val="00F5360D"/>
    <w:rsid w:val="00F634FD"/>
    <w:rsid w:val="00FA79D7"/>
    <w:rsid w:val="00FC0039"/>
    <w:rsid w:val="00FC78AD"/>
    <w:rsid w:val="00FE74F7"/>
    <w:rsid w:val="00FE7CA2"/>
    <w:rsid w:val="10DF1456"/>
    <w:rsid w:val="19ED7E74"/>
    <w:rsid w:val="42C4D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6FDC3"/>
  <w15:chartTrackingRefBased/>
  <w15:docId w15:val="{79B1BB35-789D-4B17-B41A-4E62D755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5360D"/>
    <w:pPr>
      <w:spacing w:after="0" w:line="240" w:lineRule="auto"/>
    </w:pPr>
    <w:rPr>
      <w:rFonts w:ascii="Calibri" w:hAnsi="Calibri" w:cs="Calibri"/>
    </w:rPr>
  </w:style>
  <w:style w:type="paragraph" w:styleId="ListParagraph">
    <w:name w:val="List Paragraph"/>
    <w:basedOn w:val="Normal"/>
    <w:uiPriority w:val="34"/>
    <w:qFormat/>
    <w:rsid w:val="00F5360D"/>
    <w:pPr>
      <w:spacing w:after="0" w:line="240" w:lineRule="auto"/>
      <w:ind w:left="720"/>
    </w:pPr>
    <w:rPr>
      <w:rFonts w:ascii="Calibri" w:hAnsi="Calibri" w:cs="Calibri"/>
    </w:rPr>
  </w:style>
  <w:style w:type="character" w:styleId="Hyperlink">
    <w:name w:val="Hyperlink"/>
    <w:basedOn w:val="DefaultParagraphFont"/>
    <w:uiPriority w:val="99"/>
    <w:unhideWhenUsed/>
    <w:rsid w:val="00187DB2"/>
    <w:rPr>
      <w:color w:val="0563C1" w:themeColor="hyperlink"/>
      <w:u w:val="single"/>
    </w:rPr>
  </w:style>
  <w:style w:type="character" w:styleId="UnresolvedMention">
    <w:name w:val="Unresolved Mention"/>
    <w:basedOn w:val="DefaultParagraphFont"/>
    <w:uiPriority w:val="99"/>
    <w:semiHidden/>
    <w:unhideWhenUsed/>
    <w:rsid w:val="00187DB2"/>
    <w:rPr>
      <w:color w:val="605E5C"/>
      <w:shd w:val="clear" w:color="auto" w:fill="E1DFDD"/>
    </w:rPr>
  </w:style>
  <w:style w:type="paragraph" w:styleId="Header">
    <w:name w:val="header"/>
    <w:basedOn w:val="Normal"/>
    <w:link w:val="HeaderChar"/>
    <w:uiPriority w:val="99"/>
    <w:unhideWhenUsed/>
    <w:rsid w:val="008C7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0F"/>
  </w:style>
  <w:style w:type="paragraph" w:styleId="Footer">
    <w:name w:val="footer"/>
    <w:basedOn w:val="Normal"/>
    <w:link w:val="FooterChar"/>
    <w:uiPriority w:val="99"/>
    <w:unhideWhenUsed/>
    <w:rsid w:val="008C7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221161">
      <w:bodyDiv w:val="1"/>
      <w:marLeft w:val="0"/>
      <w:marRight w:val="0"/>
      <w:marTop w:val="0"/>
      <w:marBottom w:val="0"/>
      <w:divBdr>
        <w:top w:val="none" w:sz="0" w:space="0" w:color="auto"/>
        <w:left w:val="none" w:sz="0" w:space="0" w:color="auto"/>
        <w:bottom w:val="none" w:sz="0" w:space="0" w:color="auto"/>
        <w:right w:val="none" w:sz="0" w:space="0" w:color="auto"/>
      </w:divBdr>
    </w:div>
    <w:div w:id="482965184">
      <w:bodyDiv w:val="1"/>
      <w:marLeft w:val="0"/>
      <w:marRight w:val="0"/>
      <w:marTop w:val="0"/>
      <w:marBottom w:val="0"/>
      <w:divBdr>
        <w:top w:val="none" w:sz="0" w:space="0" w:color="auto"/>
        <w:left w:val="none" w:sz="0" w:space="0" w:color="auto"/>
        <w:bottom w:val="none" w:sz="0" w:space="0" w:color="auto"/>
        <w:right w:val="none" w:sz="0" w:space="0" w:color="auto"/>
      </w:divBdr>
    </w:div>
    <w:div w:id="7464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toastsnottariff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6688086999E4B98DC9378C10D414F" ma:contentTypeVersion="6912" ma:contentTypeDescription="Create a new document." ma:contentTypeScope="" ma:versionID="de835c9f3359f463eefe6741add65ad4">
  <xsd:schema xmlns:xsd="http://www.w3.org/2001/XMLSchema" xmlns:xs="http://www.w3.org/2001/XMLSchema" xmlns:p="http://schemas.microsoft.com/office/2006/metadata/properties" xmlns:ns2="31e398b1-2a13-4ae0-89a8-fec66c9c8b6b" xmlns:ns3="c0da8c9d-1931-483a-b16c-79371c866e14" targetNamespace="http://schemas.microsoft.com/office/2006/metadata/properties" ma:root="true" ma:fieldsID="42ebe8dc40f33f229aa50b6e0ce4e297" ns2:_="" ns3:_="">
    <xsd:import namespace="31e398b1-2a13-4ae0-89a8-fec66c9c8b6b"/>
    <xsd:import namespace="c0da8c9d-1931-483a-b16c-79371c866e1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2:TaxKeywordTaxHTField" minOccurs="0"/>
                <xsd:element ref="ns2:TaxCatchAll"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398b1-2a13-4ae0-89a8-fec66c9c8b6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20" nillable="true" ma:taxonomy="true" ma:internalName="TaxKeywordTaxHTField" ma:taxonomyFieldName="TaxKeyword" ma:displayName="Enterprise Keywords" ma:fieldId="{23f27201-bee3-471e-b2e7-b64fd8b7ca38}" ma:taxonomyMulti="true" ma:sspId="62271407-a5d1-458c-992b-e1497bec5594" ma:termSetId="00000000-0000-0000-0000-000000000000" ma:anchorId="00000000-0000-0000-0000-000000000000" ma:open="true" ma:isKeyword="true">
      <xsd:complexType>
        <xsd:sequence>
          <xsd:element ref="pc:Terms" minOccurs="0" maxOccurs="1"/>
        </xsd:sequence>
      </xsd:complexType>
    </xsd:element>
    <xsd:element name="TaxCatchAll" ma:index="21" nillable="true" ma:displayName="Taxonomy Catch All Column" ma:hidden="true" ma:list="{c5f4b691-5355-4224-9ea2-f48d325546fb}" ma:internalName="TaxCatchAll" ma:showField="CatchAllData" ma:web="31e398b1-2a13-4ae0-89a8-fec66c9c8b6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da8c9d-1931-483a-b16c-79371c866e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1e398b1-2a13-4ae0-89a8-fec66c9c8b6b"/>
    <TaxKeywordTaxHTField xmlns="31e398b1-2a13-4ae0-89a8-fec66c9c8b6b">
      <Terms xmlns="http://schemas.microsoft.com/office/infopath/2007/PartnerControls"/>
    </TaxKeywordTaxHTField>
    <_dlc_DocId xmlns="31e398b1-2a13-4ae0-89a8-fec66c9c8b6b">4UM2MFZAZQCV-1630321920-958418</_dlc_DocId>
    <_dlc_DocIdUrl xmlns="31e398b1-2a13-4ae0-89a8-fec66c9c8b6b">
      <Url>https://discus20005.sharepoint.com/sites/Common/_layouts/15/DocIdRedir.aspx?ID=4UM2MFZAZQCV-1630321920-958418</Url>
      <Description>4UM2MFZAZQCV-1630321920-958418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FCBAD1-7A63-4A4F-A823-219C5DA02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398b1-2a13-4ae0-89a8-fec66c9c8b6b"/>
    <ds:schemaRef ds:uri="c0da8c9d-1931-483a-b16c-79371c86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734AC-6E57-4E9E-8FB6-CB3FEEDAFC37}">
  <ds:schemaRefs>
    <ds:schemaRef ds:uri="http://schemas.microsoft.com/office/2006/documentManagement/types"/>
    <ds:schemaRef ds:uri="http://purl.org/dc/dcmitype/"/>
    <ds:schemaRef ds:uri="http://purl.org/dc/elements/1.1/"/>
    <ds:schemaRef ds:uri="c0da8c9d-1931-483a-b16c-79371c866e14"/>
    <ds:schemaRef ds:uri="31e398b1-2a13-4ae0-89a8-fec66c9c8b6b"/>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AEC279E0-7605-484F-9896-B6E0D7F6C610}">
  <ds:schemaRefs>
    <ds:schemaRef ds:uri="http://schemas.microsoft.com/sharepoint/v3/contenttype/forms"/>
  </ds:schemaRefs>
</ds:datastoreItem>
</file>

<file path=customXml/itemProps4.xml><?xml version="1.0" encoding="utf-8"?>
<ds:datastoreItem xmlns:ds="http://schemas.openxmlformats.org/officeDocument/2006/customXml" ds:itemID="{DCE055FF-80B7-4A2F-B949-F3318476557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Ainsley Holyfield</dc:creator>
  <cp:keywords/>
  <dc:description/>
  <cp:lastModifiedBy>Robert Maron</cp:lastModifiedBy>
  <cp:revision>4</cp:revision>
  <cp:lastPrinted>2021-01-26T16:12:00Z</cp:lastPrinted>
  <dcterms:created xsi:type="dcterms:W3CDTF">2021-03-19T13:56:00Z</dcterms:created>
  <dcterms:modified xsi:type="dcterms:W3CDTF">2021-03-19T13:58:00Z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0x01010019F6688086999E4B98DC9378C10D414F</vt:lpwstr>
  </property>
  <property fmtid="{D5CDD505-2E9C-101B-9397-08002B2CF9AE}" pid="3" name="TaxKeyword">
    <vt:lpwstr/>
  </property>
  <property fmtid="{D5CDD505-2E9C-101B-9397-08002B2CF9AE}" pid="4" name="_dlc_DocIdItemGuid">
    <vt:lpwstr>a2d9b7f1-9c0f-47ff-8648-3ea96a9685a0</vt:lpwstr>
  </property>
</Properties>
</file>